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678E4" w14:textId="389FD6DE" w:rsidR="00987EDA" w:rsidRPr="00592ACF" w:rsidRDefault="00617F8E" w:rsidP="00987EDA">
      <w:pPr>
        <w:spacing w:after="120"/>
        <w:ind w:left="284" w:hanging="284"/>
        <w:rPr>
          <w:rFonts w:ascii="Arial" w:eastAsia="Times New Roman" w:hAnsi="Arial"/>
          <w:b/>
          <w:sz w:val="22"/>
          <w:szCs w:val="22"/>
          <w:lang w:eastAsia="de-DE"/>
        </w:rPr>
      </w:pPr>
      <w:r>
        <w:rPr>
          <w:rFonts w:ascii="Arial" w:eastAsia="Times New Roman" w:hAnsi="Arial"/>
          <w:b/>
          <w:sz w:val="22"/>
          <w:szCs w:val="22"/>
          <w:lang w:eastAsia="de-DE"/>
        </w:rPr>
        <w:t>G</w:t>
      </w:r>
      <w:r w:rsidR="00987EDA" w:rsidRPr="00592ACF">
        <w:rPr>
          <w:rFonts w:ascii="Arial" w:eastAsia="Times New Roman" w:hAnsi="Arial"/>
          <w:b/>
          <w:sz w:val="22"/>
          <w:szCs w:val="22"/>
          <w:lang w:eastAsia="de-DE"/>
        </w:rPr>
        <w:t>1 Individuelle Leistungsbeschreibung</w:t>
      </w:r>
    </w:p>
    <w:p w14:paraId="70D8BBAF" w14:textId="77777777" w:rsidR="00987EDA" w:rsidRPr="00592ACF" w:rsidRDefault="00987EDA" w:rsidP="00987EDA">
      <w:pPr>
        <w:ind w:left="284" w:hanging="284"/>
        <w:jc w:val="both"/>
        <w:rPr>
          <w:rFonts w:ascii="Arial" w:eastAsia="Times New Roman" w:hAnsi="Arial"/>
          <w:sz w:val="22"/>
          <w:szCs w:val="22"/>
          <w:lang w:eastAsia="de-DE"/>
        </w:rPr>
      </w:pPr>
    </w:p>
    <w:p w14:paraId="45A52854" w14:textId="77777777" w:rsidR="00987EDA" w:rsidRPr="00592ACF" w:rsidRDefault="00987EDA" w:rsidP="00987EDA">
      <w:pPr>
        <w:ind w:left="2124" w:hanging="2124"/>
        <w:rPr>
          <w:sz w:val="22"/>
          <w:szCs w:val="22"/>
        </w:rPr>
      </w:pPr>
      <w:r w:rsidRPr="00592ACF">
        <w:rPr>
          <w:rFonts w:ascii="Arial" w:eastAsia="Times New Roman" w:hAnsi="Arial"/>
          <w:sz w:val="22"/>
          <w:szCs w:val="22"/>
          <w:u w:val="single"/>
          <w:lang w:eastAsia="de-DE"/>
        </w:rPr>
        <w:t>Reinigungsobjekt:</w:t>
      </w:r>
      <w:r w:rsidRPr="00592ACF">
        <w:rPr>
          <w:rFonts w:ascii="Arial" w:eastAsia="Times New Roman" w:hAnsi="Arial"/>
          <w:b/>
          <w:sz w:val="22"/>
          <w:szCs w:val="22"/>
          <w:lang w:eastAsia="de-DE"/>
        </w:rPr>
        <w:t xml:space="preserve"> </w:t>
      </w:r>
      <w:r w:rsidRPr="00592ACF">
        <w:rPr>
          <w:rFonts w:ascii="Arial" w:eastAsia="Times New Roman" w:hAnsi="Arial"/>
          <w:b/>
          <w:sz w:val="22"/>
          <w:szCs w:val="22"/>
          <w:lang w:eastAsia="de-DE"/>
        </w:rPr>
        <w:tab/>
        <w:t>Kunsthaus, Osterstraße 69</w:t>
      </w:r>
    </w:p>
    <w:p w14:paraId="6C08ECD0" w14:textId="77777777" w:rsidR="00987EDA" w:rsidRPr="00592ACF" w:rsidRDefault="00987EDA" w:rsidP="00987EDA">
      <w:pPr>
        <w:ind w:left="284" w:hanging="284"/>
        <w:jc w:val="both"/>
        <w:rPr>
          <w:rFonts w:ascii="Arial" w:eastAsia="Times New Roman" w:hAnsi="Arial"/>
          <w:sz w:val="22"/>
          <w:szCs w:val="22"/>
          <w:lang w:eastAsia="de-DE"/>
        </w:rPr>
      </w:pPr>
    </w:p>
    <w:p w14:paraId="2D71E0A6" w14:textId="77777777" w:rsidR="00987EDA" w:rsidRPr="00592ACF" w:rsidRDefault="00987EDA" w:rsidP="00987EDA">
      <w:pPr>
        <w:numPr>
          <w:ilvl w:val="0"/>
          <w:numId w:val="3"/>
        </w:numPr>
        <w:ind w:left="284" w:hanging="284"/>
        <w:jc w:val="both"/>
        <w:rPr>
          <w:rFonts w:ascii="Arial" w:eastAsia="Times New Roman" w:hAnsi="Arial"/>
          <w:b/>
          <w:sz w:val="22"/>
          <w:szCs w:val="22"/>
          <w:u w:val="single"/>
          <w:lang w:eastAsia="de-DE"/>
        </w:rPr>
      </w:pPr>
      <w:r w:rsidRPr="00592ACF">
        <w:rPr>
          <w:rFonts w:ascii="Arial" w:eastAsia="Times New Roman" w:hAnsi="Arial"/>
          <w:b/>
          <w:sz w:val="22"/>
          <w:szCs w:val="22"/>
          <w:u w:val="single"/>
          <w:lang w:eastAsia="de-DE"/>
        </w:rPr>
        <w:t>Objektspezifische Informationen</w:t>
      </w:r>
    </w:p>
    <w:p w14:paraId="04C4082A" w14:textId="77777777" w:rsidR="00987EDA" w:rsidRPr="00592ACF" w:rsidRDefault="00987EDA" w:rsidP="00987EDA">
      <w:pPr>
        <w:ind w:left="284"/>
        <w:jc w:val="both"/>
        <w:rPr>
          <w:rFonts w:ascii="Arial" w:eastAsia="Times New Roman" w:hAnsi="Arial"/>
          <w:sz w:val="22"/>
          <w:szCs w:val="22"/>
          <w:lang w:eastAsia="de-DE"/>
        </w:rPr>
      </w:pPr>
      <w:r w:rsidRPr="00592ACF">
        <w:rPr>
          <w:rFonts w:ascii="Arial" w:eastAsia="Times New Roman" w:hAnsi="Arial"/>
          <w:sz w:val="22"/>
          <w:szCs w:val="22"/>
          <w:lang w:eastAsia="de-DE"/>
        </w:rPr>
        <w:t>In dem Gebäude werden regelmäßig Kunstaustellungen durchgeführt (ca. acht Ausstellungen pro Jahr).</w:t>
      </w:r>
    </w:p>
    <w:p w14:paraId="6F79EE26" w14:textId="77777777" w:rsidR="00987EDA" w:rsidRPr="00592ACF" w:rsidRDefault="00987EDA" w:rsidP="00987EDA">
      <w:pPr>
        <w:ind w:left="284"/>
        <w:jc w:val="both"/>
        <w:rPr>
          <w:rFonts w:ascii="Arial" w:eastAsia="Times New Roman" w:hAnsi="Arial"/>
          <w:sz w:val="22"/>
          <w:szCs w:val="22"/>
          <w:lang w:eastAsia="de-DE"/>
        </w:rPr>
      </w:pPr>
      <w:r w:rsidRPr="00592ACF">
        <w:rPr>
          <w:rFonts w:ascii="Arial" w:eastAsia="Times New Roman" w:hAnsi="Arial"/>
          <w:sz w:val="22"/>
          <w:szCs w:val="22"/>
          <w:lang w:eastAsia="de-DE"/>
        </w:rPr>
        <w:t>Die Ausstellungszeiten sind Di-So von 15-18 Uhr, Sa und So zusätzlich von 11-13 Uhr.</w:t>
      </w:r>
    </w:p>
    <w:p w14:paraId="33B21F2B" w14:textId="77777777" w:rsidR="00987EDA" w:rsidRPr="00592ACF" w:rsidRDefault="00987EDA" w:rsidP="00987EDA">
      <w:pPr>
        <w:ind w:left="284"/>
        <w:jc w:val="both"/>
        <w:rPr>
          <w:rFonts w:ascii="Arial" w:eastAsia="Times New Roman" w:hAnsi="Arial"/>
          <w:sz w:val="22"/>
          <w:szCs w:val="22"/>
          <w:lang w:eastAsia="de-DE"/>
        </w:rPr>
      </w:pPr>
      <w:r w:rsidRPr="00592ACF">
        <w:rPr>
          <w:rFonts w:ascii="Arial" w:eastAsia="Times New Roman" w:hAnsi="Arial"/>
          <w:sz w:val="22"/>
          <w:szCs w:val="22"/>
          <w:lang w:eastAsia="de-DE"/>
        </w:rPr>
        <w:t>Bei öffentlichen Führungen auch manchmal morgens früh ab 7.45 Uhr (Schulen) sowie abends ab 19 Uhr (Erwachsene).</w:t>
      </w:r>
    </w:p>
    <w:p w14:paraId="536275BC" w14:textId="77777777" w:rsidR="00987EDA" w:rsidRPr="00592ACF" w:rsidRDefault="00987EDA" w:rsidP="00987EDA">
      <w:pPr>
        <w:ind w:left="284"/>
        <w:jc w:val="both"/>
        <w:rPr>
          <w:rFonts w:ascii="Arial" w:eastAsia="Times New Roman" w:hAnsi="Arial"/>
          <w:sz w:val="22"/>
          <w:szCs w:val="22"/>
          <w:lang w:eastAsia="de-DE"/>
        </w:rPr>
      </w:pPr>
      <w:r w:rsidRPr="00592ACF">
        <w:rPr>
          <w:rFonts w:ascii="Arial" w:eastAsia="Times New Roman" w:hAnsi="Arial"/>
          <w:sz w:val="22"/>
          <w:szCs w:val="22"/>
          <w:u w:val="single"/>
          <w:lang w:eastAsia="de-DE"/>
        </w:rPr>
        <w:t>Es soll nur zu den individuellen Ausstellungszeiten gereinigt werden</w:t>
      </w:r>
      <w:r w:rsidRPr="00592ACF">
        <w:rPr>
          <w:rFonts w:ascii="Arial" w:eastAsia="Times New Roman" w:hAnsi="Arial"/>
          <w:sz w:val="22"/>
          <w:szCs w:val="22"/>
          <w:lang w:eastAsia="de-DE"/>
        </w:rPr>
        <w:t>.</w:t>
      </w:r>
    </w:p>
    <w:p w14:paraId="034B8138" w14:textId="77777777" w:rsidR="00987EDA" w:rsidRPr="00592ACF" w:rsidRDefault="00987EDA" w:rsidP="00987EDA">
      <w:pPr>
        <w:ind w:left="284"/>
        <w:jc w:val="both"/>
        <w:rPr>
          <w:rFonts w:ascii="Arial" w:eastAsia="Times New Roman" w:hAnsi="Arial"/>
          <w:sz w:val="22"/>
          <w:szCs w:val="22"/>
          <w:lang w:eastAsia="de-DE"/>
        </w:rPr>
      </w:pPr>
      <w:r w:rsidRPr="00592ACF">
        <w:rPr>
          <w:rFonts w:ascii="Arial" w:eastAsia="Times New Roman" w:hAnsi="Arial"/>
          <w:sz w:val="22"/>
          <w:szCs w:val="22"/>
          <w:lang w:eastAsia="de-DE"/>
        </w:rPr>
        <w:t>Die Kalkulation beruht auf einer Schätzung, da heute noch nicht abzusehen ist, inwieweit das Kunsthaus ausgelastet ist.</w:t>
      </w:r>
    </w:p>
    <w:p w14:paraId="02A9059C" w14:textId="77777777" w:rsidR="00987EDA" w:rsidRPr="00592ACF" w:rsidRDefault="00987EDA" w:rsidP="00987EDA">
      <w:pPr>
        <w:ind w:left="284"/>
        <w:jc w:val="both"/>
        <w:rPr>
          <w:rFonts w:ascii="Arial" w:eastAsia="Times New Roman" w:hAnsi="Arial"/>
          <w:sz w:val="22"/>
          <w:szCs w:val="22"/>
          <w:lang w:eastAsia="de-DE"/>
        </w:rPr>
      </w:pPr>
      <w:r w:rsidRPr="00592ACF">
        <w:rPr>
          <w:rFonts w:ascii="Arial" w:eastAsia="Times New Roman" w:hAnsi="Arial"/>
          <w:sz w:val="22"/>
          <w:szCs w:val="22"/>
          <w:lang w:eastAsia="de-DE"/>
        </w:rPr>
        <w:t>Voraussichtlich ist das Kunsthaus zehn von 12 Monaten im Jahr geöffnet und muss auch nur in diesen zehn Monaten gereinigt werden. Die Schließungszeiten sind allerdings nicht zusammenhängend, sondern zwischen den Ausstellungen (Abbau, Aufbauzeiten).</w:t>
      </w:r>
    </w:p>
    <w:p w14:paraId="2948D0FF" w14:textId="77777777" w:rsidR="00987EDA" w:rsidRPr="00592ACF" w:rsidRDefault="00987EDA" w:rsidP="00987EDA">
      <w:pPr>
        <w:ind w:left="284"/>
        <w:jc w:val="both"/>
        <w:rPr>
          <w:rFonts w:ascii="Arial" w:eastAsia="Times New Roman" w:hAnsi="Arial"/>
          <w:sz w:val="22"/>
          <w:szCs w:val="22"/>
          <w:lang w:eastAsia="de-DE"/>
        </w:rPr>
      </w:pPr>
    </w:p>
    <w:p w14:paraId="69868E43" w14:textId="77777777" w:rsidR="00987EDA" w:rsidRPr="00592ACF" w:rsidRDefault="00987EDA" w:rsidP="00987EDA">
      <w:pPr>
        <w:ind w:left="284"/>
        <w:jc w:val="both"/>
        <w:rPr>
          <w:rFonts w:ascii="Arial" w:eastAsia="Times New Roman" w:hAnsi="Arial"/>
          <w:sz w:val="22"/>
          <w:szCs w:val="22"/>
          <w:lang w:eastAsia="de-DE"/>
        </w:rPr>
      </w:pPr>
      <w:r w:rsidRPr="00592ACF">
        <w:rPr>
          <w:rFonts w:ascii="Arial" w:eastAsia="Times New Roman" w:hAnsi="Arial"/>
          <w:sz w:val="22"/>
          <w:szCs w:val="22"/>
          <w:lang w:eastAsia="de-DE"/>
        </w:rPr>
        <w:t>Die Abrechnung erfolgt nach den tatsächlich geleisteten Reinigungen.</w:t>
      </w:r>
    </w:p>
    <w:p w14:paraId="6A0C8B69" w14:textId="77777777" w:rsidR="00987EDA" w:rsidRPr="00592ACF" w:rsidRDefault="00987EDA" w:rsidP="00987EDA">
      <w:pPr>
        <w:ind w:left="284"/>
        <w:jc w:val="both"/>
        <w:rPr>
          <w:rFonts w:ascii="Arial" w:eastAsia="Times New Roman" w:hAnsi="Arial"/>
          <w:sz w:val="22"/>
          <w:szCs w:val="22"/>
          <w:lang w:eastAsia="de-DE"/>
        </w:rPr>
      </w:pPr>
      <w:r w:rsidRPr="00592ACF">
        <w:rPr>
          <w:rFonts w:ascii="Arial" w:eastAsia="Times New Roman" w:hAnsi="Arial"/>
          <w:sz w:val="22"/>
          <w:szCs w:val="22"/>
          <w:lang w:eastAsia="de-DE"/>
        </w:rPr>
        <w:t>Abweichungen von der Schätzung sind – in beide Richtungen - möglich.</w:t>
      </w:r>
    </w:p>
    <w:p w14:paraId="7E4D2AA2" w14:textId="77777777" w:rsidR="00987EDA" w:rsidRPr="00592ACF" w:rsidRDefault="00987EDA" w:rsidP="00987EDA">
      <w:pPr>
        <w:ind w:left="284"/>
        <w:jc w:val="both"/>
        <w:rPr>
          <w:rFonts w:ascii="Arial" w:eastAsia="Times New Roman" w:hAnsi="Arial"/>
          <w:sz w:val="22"/>
          <w:szCs w:val="22"/>
          <w:lang w:eastAsia="de-DE"/>
        </w:rPr>
      </w:pPr>
    </w:p>
    <w:p w14:paraId="716993D7" w14:textId="77777777" w:rsidR="00987EDA" w:rsidRPr="00592ACF" w:rsidRDefault="00987EDA" w:rsidP="00987EDA">
      <w:pPr>
        <w:jc w:val="both"/>
        <w:rPr>
          <w:rFonts w:ascii="Arial" w:eastAsia="Times New Roman" w:hAnsi="Arial"/>
          <w:sz w:val="22"/>
          <w:szCs w:val="22"/>
          <w:lang w:eastAsia="de-DE"/>
        </w:rPr>
      </w:pPr>
      <w:r w:rsidRPr="00592ACF">
        <w:rPr>
          <w:rFonts w:ascii="Arial" w:eastAsia="Times New Roman" w:hAnsi="Arial"/>
          <w:sz w:val="22"/>
          <w:szCs w:val="22"/>
          <w:lang w:eastAsia="de-DE"/>
        </w:rPr>
        <w:tab/>
      </w:r>
    </w:p>
    <w:p w14:paraId="7A599D35" w14:textId="77777777" w:rsidR="00987EDA" w:rsidRPr="00592ACF" w:rsidRDefault="00987EDA" w:rsidP="00987EDA">
      <w:pPr>
        <w:numPr>
          <w:ilvl w:val="0"/>
          <w:numId w:val="2"/>
        </w:numPr>
        <w:ind w:left="284" w:hanging="284"/>
        <w:jc w:val="both"/>
        <w:rPr>
          <w:rFonts w:ascii="Arial" w:eastAsia="Times New Roman" w:hAnsi="Arial"/>
          <w:b/>
          <w:sz w:val="22"/>
          <w:szCs w:val="22"/>
          <w:u w:val="single"/>
          <w:lang w:eastAsia="de-DE"/>
        </w:rPr>
      </w:pPr>
      <w:r w:rsidRPr="00592ACF">
        <w:rPr>
          <w:rFonts w:ascii="Arial" w:eastAsia="Times New Roman" w:hAnsi="Arial"/>
          <w:b/>
          <w:sz w:val="22"/>
          <w:szCs w:val="22"/>
          <w:u w:val="single"/>
          <w:lang w:eastAsia="de-DE"/>
        </w:rPr>
        <w:t>Reinigungsbeginn</w:t>
      </w:r>
    </w:p>
    <w:p w14:paraId="5AF0EF11" w14:textId="11FBF336" w:rsidR="00987EDA" w:rsidRPr="00592ACF" w:rsidRDefault="00987EDA" w:rsidP="00987EDA">
      <w:pPr>
        <w:ind w:left="284"/>
        <w:jc w:val="both"/>
        <w:rPr>
          <w:rFonts w:ascii="Arial" w:eastAsia="Times New Roman" w:hAnsi="Arial"/>
          <w:sz w:val="22"/>
          <w:szCs w:val="22"/>
          <w:lang w:eastAsia="de-DE"/>
        </w:rPr>
      </w:pPr>
      <w:r w:rsidRPr="00592ACF">
        <w:rPr>
          <w:rFonts w:ascii="Arial" w:eastAsia="Times New Roman" w:hAnsi="Arial"/>
          <w:sz w:val="22"/>
          <w:szCs w:val="22"/>
          <w:lang w:eastAsia="de-DE"/>
        </w:rPr>
        <w:t xml:space="preserve">Der Vertragsbeginn ist zum </w:t>
      </w:r>
      <w:r w:rsidR="00592ACF">
        <w:rPr>
          <w:rFonts w:ascii="Arial" w:eastAsia="Times New Roman" w:hAnsi="Arial"/>
          <w:sz w:val="22"/>
          <w:szCs w:val="22"/>
          <w:lang w:eastAsia="de-DE"/>
        </w:rPr>
        <w:t>17.10.2026</w:t>
      </w:r>
      <w:r w:rsidRPr="00592ACF">
        <w:rPr>
          <w:rFonts w:ascii="Arial" w:eastAsia="Times New Roman" w:hAnsi="Arial"/>
          <w:sz w:val="22"/>
          <w:szCs w:val="22"/>
          <w:lang w:eastAsia="de-DE"/>
        </w:rPr>
        <w:t>.</w:t>
      </w:r>
    </w:p>
    <w:p w14:paraId="68103FE8" w14:textId="77777777" w:rsidR="00987EDA" w:rsidRPr="00592ACF" w:rsidRDefault="00987EDA" w:rsidP="00987EDA">
      <w:pPr>
        <w:jc w:val="both"/>
        <w:rPr>
          <w:rFonts w:ascii="Arial" w:eastAsia="Times New Roman" w:hAnsi="Arial"/>
          <w:sz w:val="22"/>
          <w:szCs w:val="22"/>
          <w:lang w:eastAsia="de-DE"/>
        </w:rPr>
      </w:pPr>
    </w:p>
    <w:p w14:paraId="5270943A" w14:textId="77777777" w:rsidR="00987EDA" w:rsidRPr="00592ACF" w:rsidRDefault="00987EDA" w:rsidP="00987EDA">
      <w:pPr>
        <w:numPr>
          <w:ilvl w:val="0"/>
          <w:numId w:val="2"/>
        </w:numPr>
        <w:ind w:left="284" w:hanging="284"/>
        <w:jc w:val="both"/>
        <w:rPr>
          <w:rFonts w:ascii="Arial" w:eastAsia="Times New Roman" w:hAnsi="Arial"/>
          <w:b/>
          <w:sz w:val="22"/>
          <w:szCs w:val="22"/>
          <w:u w:val="single"/>
          <w:lang w:eastAsia="de-DE"/>
        </w:rPr>
      </w:pPr>
      <w:r w:rsidRPr="00592ACF">
        <w:rPr>
          <w:rFonts w:ascii="Arial" w:eastAsia="Times New Roman" w:hAnsi="Arial"/>
          <w:b/>
          <w:sz w:val="22"/>
          <w:szCs w:val="22"/>
          <w:u w:val="single"/>
          <w:lang w:eastAsia="de-DE"/>
        </w:rPr>
        <w:t>Anzuwendende Tätigkeitsmerkmale</w:t>
      </w:r>
    </w:p>
    <w:p w14:paraId="43F352F5" w14:textId="77777777" w:rsidR="00987EDA" w:rsidRPr="00592ACF" w:rsidRDefault="00987EDA" w:rsidP="00987EDA">
      <w:pPr>
        <w:ind w:left="284"/>
        <w:jc w:val="both"/>
        <w:rPr>
          <w:rFonts w:ascii="Arial" w:eastAsia="Times New Roman" w:hAnsi="Arial"/>
          <w:sz w:val="22"/>
          <w:szCs w:val="22"/>
          <w:lang w:eastAsia="de-DE"/>
        </w:rPr>
      </w:pPr>
      <w:r w:rsidRPr="00592ACF">
        <w:rPr>
          <w:rFonts w:ascii="Arial" w:eastAsia="Times New Roman" w:hAnsi="Arial"/>
          <w:sz w:val="22"/>
          <w:szCs w:val="22"/>
          <w:lang w:eastAsia="de-DE"/>
        </w:rPr>
        <w:t>Für dieses Gebäude sind die Tätigkeitsmerkmale Verwaltungs- und Kulturgebäude anzuwenden.</w:t>
      </w:r>
    </w:p>
    <w:p w14:paraId="68C24B55" w14:textId="77777777" w:rsidR="00987EDA" w:rsidRPr="00592ACF" w:rsidRDefault="00987EDA" w:rsidP="00987EDA">
      <w:pPr>
        <w:jc w:val="both"/>
        <w:rPr>
          <w:rFonts w:ascii="Arial" w:eastAsia="Times New Roman" w:hAnsi="Arial"/>
          <w:sz w:val="22"/>
          <w:szCs w:val="22"/>
          <w:lang w:eastAsia="de-DE"/>
        </w:rPr>
      </w:pPr>
    </w:p>
    <w:p w14:paraId="00D0DCEA" w14:textId="77777777" w:rsidR="00987EDA" w:rsidRPr="00592ACF" w:rsidRDefault="00987EDA" w:rsidP="00987EDA">
      <w:pPr>
        <w:jc w:val="both"/>
        <w:rPr>
          <w:rFonts w:ascii="Arial" w:eastAsia="Times New Roman" w:hAnsi="Arial"/>
          <w:b/>
          <w:sz w:val="22"/>
          <w:szCs w:val="22"/>
          <w:u w:val="single"/>
          <w:lang w:eastAsia="de-DE"/>
        </w:rPr>
      </w:pPr>
      <w:r w:rsidRPr="00592ACF">
        <w:rPr>
          <w:rFonts w:ascii="Arial" w:eastAsia="Times New Roman" w:hAnsi="Arial"/>
          <w:b/>
          <w:sz w:val="22"/>
          <w:szCs w:val="22"/>
          <w:u w:val="single"/>
          <w:lang w:eastAsia="de-DE"/>
        </w:rPr>
        <w:t>4. Reinigungszeiten</w:t>
      </w:r>
    </w:p>
    <w:p w14:paraId="67B7B919" w14:textId="77777777" w:rsidR="00987EDA" w:rsidRPr="00592ACF" w:rsidRDefault="00987EDA" w:rsidP="00987EDA">
      <w:pPr>
        <w:ind w:left="284"/>
        <w:jc w:val="both"/>
        <w:rPr>
          <w:rFonts w:ascii="Arial" w:eastAsia="Times New Roman" w:hAnsi="Arial"/>
          <w:sz w:val="22"/>
          <w:szCs w:val="22"/>
          <w:lang w:eastAsia="de-DE"/>
        </w:rPr>
      </w:pPr>
      <w:r w:rsidRPr="00592ACF">
        <w:rPr>
          <w:rFonts w:ascii="Arial" w:eastAsia="Times New Roman" w:hAnsi="Arial"/>
          <w:sz w:val="22"/>
          <w:szCs w:val="22"/>
          <w:lang w:eastAsia="de-DE"/>
        </w:rPr>
        <w:t>Die Reinigungszeiten werden in Absprache mit den Nutzern festgelegt.</w:t>
      </w:r>
    </w:p>
    <w:p w14:paraId="0E44E7DA" w14:textId="77777777" w:rsidR="00C9197C" w:rsidRPr="00592ACF" w:rsidRDefault="00C9197C" w:rsidP="00987EDA">
      <w:pPr>
        <w:rPr>
          <w:sz w:val="22"/>
          <w:szCs w:val="22"/>
        </w:rPr>
      </w:pPr>
    </w:p>
    <w:sectPr w:rsidR="00C9197C" w:rsidRPr="00592AC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B01D67"/>
    <w:multiLevelType w:val="multilevel"/>
    <w:tmpl w:val="46BE37F2"/>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7D3537B3"/>
    <w:multiLevelType w:val="hybridMultilevel"/>
    <w:tmpl w:val="B1E06C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6447543">
    <w:abstractNumId w:val="1"/>
  </w:num>
  <w:num w:numId="2" w16cid:durableId="1735860330">
    <w:abstractNumId w:val="0"/>
  </w:num>
  <w:num w:numId="3" w16cid:durableId="180211564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27B"/>
    <w:rsid w:val="0006618D"/>
    <w:rsid w:val="002748D4"/>
    <w:rsid w:val="003B6735"/>
    <w:rsid w:val="003D2520"/>
    <w:rsid w:val="00421680"/>
    <w:rsid w:val="004430BF"/>
    <w:rsid w:val="005926DD"/>
    <w:rsid w:val="00592ACF"/>
    <w:rsid w:val="005E37F2"/>
    <w:rsid w:val="00617F8E"/>
    <w:rsid w:val="006F6B1E"/>
    <w:rsid w:val="00924790"/>
    <w:rsid w:val="00987EDA"/>
    <w:rsid w:val="00A461BB"/>
    <w:rsid w:val="00A806AC"/>
    <w:rsid w:val="00B0027B"/>
    <w:rsid w:val="00B41354"/>
    <w:rsid w:val="00B525E7"/>
    <w:rsid w:val="00B64C58"/>
    <w:rsid w:val="00BD360B"/>
    <w:rsid w:val="00C26746"/>
    <w:rsid w:val="00C801C3"/>
    <w:rsid w:val="00C9197C"/>
    <w:rsid w:val="00CD5FCE"/>
    <w:rsid w:val="00D31776"/>
    <w:rsid w:val="00E621B4"/>
    <w:rsid w:val="00E65445"/>
    <w:rsid w:val="00EB12A6"/>
    <w:rsid w:val="00ED2665"/>
    <w:rsid w:val="00F828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350A4"/>
  <w15:chartTrackingRefBased/>
  <w15:docId w15:val="{C8D2AA00-AD3C-47B5-96FC-B0C8C6D54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987EDA"/>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WWNum1">
    <w:name w:val="WWNum1"/>
    <w:basedOn w:val="KeineListe"/>
    <w:rsid w:val="00987EDA"/>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1092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Stadt Bocholt</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Inka Wallkoetter</dc:creator>
  <cp:keywords/>
  <dc:description/>
  <cp:lastModifiedBy>Carina Bölting</cp:lastModifiedBy>
  <cp:revision>2</cp:revision>
  <dcterms:created xsi:type="dcterms:W3CDTF">2026-06-10T08:23:00Z</dcterms:created>
  <dcterms:modified xsi:type="dcterms:W3CDTF">2026-06-10T08:23:00Z</dcterms:modified>
</cp:coreProperties>
</file>